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0" w:rsidRPr="0039022F" w:rsidRDefault="00786A90" w:rsidP="00786A90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Результати</w:t>
      </w:r>
    </w:p>
    <w:p w:rsidR="00786A90" w:rsidRPr="0039022F" w:rsidRDefault="00786A90" w:rsidP="00786A90">
      <w:pPr>
        <w:pStyle w:val="a8"/>
        <w:spacing w:before="0" w:beforeAutospacing="0" w:after="0" w:afterAutospacing="0"/>
        <w:jc w:val="center"/>
        <w:rPr>
          <w:b/>
          <w:sz w:val="28"/>
          <w:lang w:val="uk-UA"/>
        </w:rPr>
      </w:pPr>
      <w:r w:rsidRPr="0039022F">
        <w:rPr>
          <w:b/>
          <w:color w:val="000000"/>
          <w:sz w:val="28"/>
          <w:szCs w:val="28"/>
          <w:lang w:val="uk-UA"/>
        </w:rPr>
        <w:t xml:space="preserve">оцінки конкурсних пропозицій за підсумками </w:t>
      </w:r>
      <w:r w:rsidRPr="0039022F">
        <w:rPr>
          <w:b/>
          <w:sz w:val="28"/>
          <w:szCs w:val="28"/>
          <w:lang w:val="uk-UA"/>
        </w:rPr>
        <w:t>ІІІ етапу</w:t>
      </w:r>
      <w:r>
        <w:rPr>
          <w:b/>
          <w:sz w:val="28"/>
          <w:szCs w:val="28"/>
          <w:lang w:val="uk-UA"/>
        </w:rPr>
        <w:t xml:space="preserve"> </w:t>
      </w:r>
      <w:r w:rsidRPr="0039022F">
        <w:rPr>
          <w:b/>
          <w:sz w:val="28"/>
          <w:szCs w:val="28"/>
          <w:lang w:val="uk-UA"/>
        </w:rPr>
        <w:t>к</w:t>
      </w:r>
      <w:r w:rsidRPr="0039022F">
        <w:rPr>
          <w:b/>
          <w:sz w:val="28"/>
          <w:lang w:val="uk-UA"/>
        </w:rPr>
        <w:t xml:space="preserve">онкурсу </w:t>
      </w:r>
    </w:p>
    <w:p w:rsidR="00786A90" w:rsidRPr="0039022F" w:rsidRDefault="00786A90" w:rsidP="00786A90">
      <w:pPr>
        <w:pStyle w:val="a6"/>
        <w:widowControl/>
        <w:rPr>
          <w:b/>
          <w:sz w:val="28"/>
          <w:lang w:val="uk-UA"/>
        </w:rPr>
      </w:pPr>
      <w:r w:rsidRPr="0039022F">
        <w:rPr>
          <w:b/>
          <w:sz w:val="28"/>
          <w:lang w:val="uk-UA"/>
        </w:rPr>
        <w:t>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 у 201</w:t>
      </w:r>
      <w:r>
        <w:rPr>
          <w:b/>
          <w:sz w:val="28"/>
          <w:lang w:val="uk-UA"/>
        </w:rPr>
        <w:t>6</w:t>
      </w:r>
      <w:r w:rsidRPr="0039022F">
        <w:rPr>
          <w:b/>
          <w:sz w:val="28"/>
          <w:lang w:val="uk-UA"/>
        </w:rPr>
        <w:t xml:space="preserve"> році</w:t>
      </w:r>
    </w:p>
    <w:p w:rsidR="00786A90" w:rsidRPr="0039022F" w:rsidRDefault="00786A90" w:rsidP="00786A90">
      <w:pPr>
        <w:pStyle w:val="a8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3716"/>
        <w:gridCol w:w="803"/>
        <w:gridCol w:w="1323"/>
        <w:gridCol w:w="2097"/>
        <w:gridCol w:w="1701"/>
        <w:gridCol w:w="691"/>
      </w:tblGrid>
      <w:tr w:rsidR="00786A90" w:rsidRPr="00F74550" w:rsidTr="00F74550">
        <w:trPr>
          <w:trHeight w:val="345"/>
        </w:trPr>
        <w:tc>
          <w:tcPr>
            <w:tcW w:w="487" w:type="dxa"/>
            <w:vMerge w:val="restart"/>
            <w:vAlign w:val="cente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786A90" w:rsidRPr="00F74550" w:rsidRDefault="00786A90" w:rsidP="003C32BC">
            <w:pPr>
              <w:tabs>
                <w:tab w:val="left" w:pos="3405"/>
              </w:tabs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Назва програми (проекту, заходу), інститут громадянського суспільства</w:t>
            </w:r>
          </w:p>
        </w:tc>
        <w:tc>
          <w:tcPr>
            <w:tcW w:w="5924" w:type="dxa"/>
            <w:gridSpan w:val="4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Критерії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 xml:space="preserve">Загальна кількість балів </w:t>
            </w:r>
          </w:p>
        </w:tc>
      </w:tr>
      <w:tr w:rsidR="00786A90" w:rsidRPr="00F74550" w:rsidTr="00F74550">
        <w:trPr>
          <w:cantSplit/>
          <w:trHeight w:val="3996"/>
        </w:trPr>
        <w:tc>
          <w:tcPr>
            <w:tcW w:w="487" w:type="dxa"/>
            <w:vMerge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716" w:type="dxa"/>
            <w:vMerge/>
          </w:tcPr>
          <w:p w:rsidR="00786A90" w:rsidRPr="00F74550" w:rsidRDefault="00786A90" w:rsidP="003C32BC">
            <w:pPr>
              <w:tabs>
                <w:tab w:val="left" w:pos="3405"/>
              </w:tabs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03" w:type="dxa"/>
            <w:textDirection w:val="btL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Відповідність програми (проекту, заходу) її (його) меті</w:t>
            </w:r>
          </w:p>
        </w:tc>
        <w:tc>
          <w:tcPr>
            <w:tcW w:w="1323" w:type="dxa"/>
            <w:textDirection w:val="btLr"/>
            <w:vAlign w:val="cente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Реалістичність досягнення і значущість очікуваних результатів та результативних показників виконання (реалізації)</w:t>
            </w:r>
          </w:p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програми (проекту, заходу)</w:t>
            </w:r>
          </w:p>
        </w:tc>
        <w:tc>
          <w:tcPr>
            <w:tcW w:w="2097" w:type="dxa"/>
            <w:textDirection w:val="btL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Очікувана ефективність використання бюджетних коштів (співвідношення кошторису витрат, необхідних для виконання (реалізації) програми (проекту, заходу), та очікуваних результатів виконання (реалізації) програми (проекту, заходу)</w:t>
            </w:r>
          </w:p>
        </w:tc>
        <w:tc>
          <w:tcPr>
            <w:tcW w:w="1701" w:type="dxa"/>
            <w:textDirection w:val="btL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Рівень кадрового та матеріально-технічного забезпечення, необхідного для виконання (реалізації) програми (проекту, заходу), досвід провадження діяльності у відповідній сфері</w:t>
            </w:r>
          </w:p>
        </w:tc>
        <w:tc>
          <w:tcPr>
            <w:tcW w:w="691" w:type="dxa"/>
            <w:vMerge/>
            <w:textDirection w:val="btLr"/>
          </w:tcPr>
          <w:p w:rsidR="00786A90" w:rsidRPr="00F74550" w:rsidRDefault="00786A90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</w:p>
        </w:tc>
      </w:tr>
      <w:tr w:rsidR="00786A90" w:rsidRPr="00F74550" w:rsidTr="00F74550">
        <w:trPr>
          <w:cantSplit/>
          <w:trHeight w:val="324"/>
        </w:trPr>
        <w:tc>
          <w:tcPr>
            <w:tcW w:w="487" w:type="dxa"/>
          </w:tcPr>
          <w:p w:rsidR="00786A90" w:rsidRPr="00F74550" w:rsidRDefault="00786A90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786A90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bCs/>
                <w:sz w:val="22"/>
                <w:lang w:val="uk-UA"/>
              </w:rPr>
              <w:t xml:space="preserve">Проект «Молодіжний спортивно-патріотичний табір «Січ», </w:t>
            </w:r>
            <w:proofErr w:type="spellStart"/>
            <w:r w:rsidRPr="00F74550">
              <w:rPr>
                <w:bCs/>
                <w:sz w:val="22"/>
                <w:lang w:val="uk-UA"/>
              </w:rPr>
              <w:t>Сосницька</w:t>
            </w:r>
            <w:proofErr w:type="spellEnd"/>
            <w:r w:rsidRPr="00F74550">
              <w:rPr>
                <w:bCs/>
                <w:sz w:val="22"/>
                <w:lang w:val="uk-UA"/>
              </w:rPr>
              <w:t xml:space="preserve"> районна молодіжна громадська організація Спортивний клуб «Анти»</w:t>
            </w:r>
          </w:p>
        </w:tc>
        <w:tc>
          <w:tcPr>
            <w:tcW w:w="803" w:type="dxa"/>
            <w:vAlign w:val="center"/>
          </w:tcPr>
          <w:p w:rsidR="00786A90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40</w:t>
            </w:r>
          </w:p>
        </w:tc>
        <w:tc>
          <w:tcPr>
            <w:tcW w:w="132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691" w:type="dxa"/>
            <w:vAlign w:val="center"/>
          </w:tcPr>
          <w:p w:rsidR="00786A90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158</w:t>
            </w:r>
          </w:p>
        </w:tc>
      </w:tr>
      <w:tr w:rsidR="00786A90" w:rsidRPr="00F74550" w:rsidTr="00F74550">
        <w:trPr>
          <w:cantSplit/>
          <w:trHeight w:val="326"/>
        </w:trPr>
        <w:tc>
          <w:tcPr>
            <w:tcW w:w="487" w:type="dxa"/>
          </w:tcPr>
          <w:p w:rsidR="00786A90" w:rsidRPr="00F74550" w:rsidRDefault="00786A90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786A90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Захід «Пам’ять міцніє зв’язком поколінь», Чернігівська міська громадська організація «Чернігівська Федерація історичного фехтування»</w:t>
            </w:r>
          </w:p>
        </w:tc>
        <w:tc>
          <w:tcPr>
            <w:tcW w:w="80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40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38</w:t>
            </w:r>
          </w:p>
        </w:tc>
        <w:tc>
          <w:tcPr>
            <w:tcW w:w="691" w:type="dxa"/>
            <w:vAlign w:val="center"/>
          </w:tcPr>
          <w:p w:rsidR="00786A90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156</w:t>
            </w:r>
          </w:p>
        </w:tc>
      </w:tr>
      <w:tr w:rsidR="00786A90" w:rsidRPr="00F74550" w:rsidTr="00F74550">
        <w:trPr>
          <w:cantSplit/>
          <w:trHeight w:val="323"/>
        </w:trPr>
        <w:tc>
          <w:tcPr>
            <w:tcW w:w="487" w:type="dxa"/>
          </w:tcPr>
          <w:p w:rsidR="00786A90" w:rsidRPr="00F74550" w:rsidRDefault="00786A90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786A90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 xml:space="preserve">Проект «Моя країна – Україна, Чернігівщина – її північний кордон», Громадська організація «Українська асоціація фахівців з подолання наслідків </w:t>
            </w:r>
            <w:proofErr w:type="spellStart"/>
            <w:r w:rsidRPr="00F74550">
              <w:rPr>
                <w:sz w:val="22"/>
                <w:lang w:val="uk-UA"/>
              </w:rPr>
              <w:t>психотравмуючих</w:t>
            </w:r>
            <w:proofErr w:type="spellEnd"/>
            <w:r w:rsidRPr="00F74550">
              <w:rPr>
                <w:sz w:val="22"/>
                <w:lang w:val="uk-UA"/>
              </w:rPr>
              <w:t xml:space="preserve"> подій»</w:t>
            </w:r>
          </w:p>
        </w:tc>
        <w:tc>
          <w:tcPr>
            <w:tcW w:w="80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38</w:t>
            </w:r>
          </w:p>
        </w:tc>
        <w:tc>
          <w:tcPr>
            <w:tcW w:w="1323" w:type="dxa"/>
            <w:vAlign w:val="center"/>
          </w:tcPr>
          <w:p w:rsidR="00786A90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32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31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34</w:t>
            </w:r>
          </w:p>
        </w:tc>
        <w:tc>
          <w:tcPr>
            <w:tcW w:w="691" w:type="dxa"/>
            <w:vAlign w:val="center"/>
          </w:tcPr>
          <w:p w:rsidR="00786A90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135</w:t>
            </w:r>
          </w:p>
        </w:tc>
      </w:tr>
      <w:tr w:rsidR="00786A90" w:rsidRPr="00F74550" w:rsidTr="00F74550">
        <w:trPr>
          <w:cantSplit/>
          <w:trHeight w:val="318"/>
        </w:trPr>
        <w:tc>
          <w:tcPr>
            <w:tcW w:w="487" w:type="dxa"/>
          </w:tcPr>
          <w:p w:rsidR="00786A90" w:rsidRPr="00F74550" w:rsidRDefault="00786A90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786A90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Проект «Патріотичний фото проект», Громадська організація «Українська Асоціація Матерів»</w:t>
            </w:r>
          </w:p>
        </w:tc>
        <w:tc>
          <w:tcPr>
            <w:tcW w:w="80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34</w:t>
            </w:r>
          </w:p>
        </w:tc>
        <w:tc>
          <w:tcPr>
            <w:tcW w:w="132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31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32</w:t>
            </w:r>
          </w:p>
        </w:tc>
        <w:tc>
          <w:tcPr>
            <w:tcW w:w="691" w:type="dxa"/>
            <w:vAlign w:val="center"/>
          </w:tcPr>
          <w:p w:rsidR="00786A90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126</w:t>
            </w:r>
          </w:p>
        </w:tc>
      </w:tr>
      <w:tr w:rsidR="003C32BC" w:rsidRPr="00F74550" w:rsidTr="00F74550">
        <w:trPr>
          <w:cantSplit/>
          <w:trHeight w:val="318"/>
        </w:trPr>
        <w:tc>
          <w:tcPr>
            <w:tcW w:w="487" w:type="dxa"/>
          </w:tcPr>
          <w:p w:rsidR="003C32BC" w:rsidRPr="00F74550" w:rsidRDefault="003C32BC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3C32BC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Програма «Медіа виставка-конкурс юнацького патріотичного малюнку» та «Твоя листівка для воїна», Міська громадська організація «Асоціація безперервної фахової освіти «АТЕНЕУМ»</w:t>
            </w:r>
          </w:p>
        </w:tc>
        <w:tc>
          <w:tcPr>
            <w:tcW w:w="80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37</w:t>
            </w:r>
          </w:p>
        </w:tc>
        <w:tc>
          <w:tcPr>
            <w:tcW w:w="691" w:type="dxa"/>
            <w:vAlign w:val="center"/>
          </w:tcPr>
          <w:p w:rsidR="003C32BC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151</w:t>
            </w:r>
          </w:p>
        </w:tc>
      </w:tr>
      <w:tr w:rsidR="003C32BC" w:rsidRPr="00F74550" w:rsidTr="00F74550">
        <w:trPr>
          <w:cantSplit/>
          <w:trHeight w:val="318"/>
        </w:trPr>
        <w:tc>
          <w:tcPr>
            <w:tcW w:w="487" w:type="dxa"/>
          </w:tcPr>
          <w:p w:rsidR="003C32BC" w:rsidRPr="00F74550" w:rsidRDefault="003C32BC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3C32BC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Проект «Програма зниження темпів розповсюдження ВІЛ «В ім’я життя!», Чернігівське обласне відділення Всеукраїнської благодійної організації «Всеукраїнська Мережа людей, які живуть з ВІЛ/СНІД»</w:t>
            </w:r>
          </w:p>
        </w:tc>
        <w:tc>
          <w:tcPr>
            <w:tcW w:w="80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35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691" w:type="dxa"/>
            <w:vAlign w:val="center"/>
          </w:tcPr>
          <w:p w:rsidR="003C32BC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147</w:t>
            </w:r>
          </w:p>
        </w:tc>
      </w:tr>
      <w:tr w:rsidR="003C32BC" w:rsidRPr="00F74550" w:rsidTr="00F74550">
        <w:trPr>
          <w:cantSplit/>
          <w:trHeight w:val="318"/>
        </w:trPr>
        <w:tc>
          <w:tcPr>
            <w:tcW w:w="487" w:type="dxa"/>
          </w:tcPr>
          <w:p w:rsidR="003C32BC" w:rsidRPr="00F74550" w:rsidRDefault="003C32BC" w:rsidP="00F74550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2"/>
                <w:lang w:val="uk-UA"/>
              </w:rPr>
            </w:pPr>
          </w:p>
        </w:tc>
        <w:tc>
          <w:tcPr>
            <w:tcW w:w="3716" w:type="dxa"/>
          </w:tcPr>
          <w:p w:rsidR="003C32BC" w:rsidRPr="00F74550" w:rsidRDefault="003C32BC" w:rsidP="003C32BC">
            <w:pPr>
              <w:ind w:firstLine="0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Проект «Екологічний погляд у майбутнє», Громадська організація «Міський молодіжний центр «Жменя»</w:t>
            </w:r>
          </w:p>
        </w:tc>
        <w:tc>
          <w:tcPr>
            <w:tcW w:w="803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323" w:type="dxa"/>
            <w:vAlign w:val="center"/>
          </w:tcPr>
          <w:p w:rsidR="00E95D8E" w:rsidRPr="00F74550" w:rsidRDefault="00E95D8E" w:rsidP="00922FE2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2097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E95D8E" w:rsidRPr="00F74550" w:rsidRDefault="00E95D8E" w:rsidP="003C32BC">
            <w:pPr>
              <w:ind w:firstLine="0"/>
              <w:jc w:val="center"/>
              <w:rPr>
                <w:sz w:val="22"/>
                <w:lang w:val="uk-UA"/>
              </w:rPr>
            </w:pPr>
            <w:r w:rsidRPr="00F74550">
              <w:rPr>
                <w:sz w:val="22"/>
                <w:lang w:val="uk-UA"/>
              </w:rPr>
              <w:t>38</w:t>
            </w:r>
          </w:p>
        </w:tc>
        <w:tc>
          <w:tcPr>
            <w:tcW w:w="691" w:type="dxa"/>
            <w:vAlign w:val="center"/>
          </w:tcPr>
          <w:p w:rsidR="003C32BC" w:rsidRPr="00F74550" w:rsidRDefault="00E95D8E" w:rsidP="003C32BC">
            <w:pPr>
              <w:ind w:firstLine="0"/>
              <w:jc w:val="center"/>
              <w:rPr>
                <w:b/>
                <w:sz w:val="22"/>
                <w:lang w:val="uk-UA"/>
              </w:rPr>
            </w:pPr>
            <w:r w:rsidRPr="00F74550">
              <w:rPr>
                <w:b/>
                <w:sz w:val="22"/>
                <w:lang w:val="uk-UA"/>
              </w:rPr>
              <w:t>155</w:t>
            </w:r>
          </w:p>
        </w:tc>
      </w:tr>
    </w:tbl>
    <w:p w:rsidR="00786A90" w:rsidRPr="003C32BC" w:rsidRDefault="00786A90" w:rsidP="00786A90">
      <w:pPr>
        <w:pStyle w:val="a8"/>
        <w:spacing w:before="0" w:beforeAutospacing="0" w:after="0" w:afterAutospacing="0"/>
        <w:jc w:val="center"/>
        <w:rPr>
          <w:lang w:val="uk-UA"/>
        </w:rPr>
      </w:pPr>
    </w:p>
    <w:sectPr w:rsidR="00786A90" w:rsidRPr="003C32BC" w:rsidSect="00F7455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315B3"/>
    <w:multiLevelType w:val="hybridMultilevel"/>
    <w:tmpl w:val="415A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90"/>
    <w:rsid w:val="00005D24"/>
    <w:rsid w:val="00057F8A"/>
    <w:rsid w:val="000B0B14"/>
    <w:rsid w:val="001D5119"/>
    <w:rsid w:val="00285900"/>
    <w:rsid w:val="0033475B"/>
    <w:rsid w:val="003378D4"/>
    <w:rsid w:val="00373A3C"/>
    <w:rsid w:val="003766D7"/>
    <w:rsid w:val="003C32BC"/>
    <w:rsid w:val="003E69C5"/>
    <w:rsid w:val="003F65D8"/>
    <w:rsid w:val="004F4B96"/>
    <w:rsid w:val="00502FFB"/>
    <w:rsid w:val="00513010"/>
    <w:rsid w:val="00647452"/>
    <w:rsid w:val="006842FD"/>
    <w:rsid w:val="00704887"/>
    <w:rsid w:val="0073391A"/>
    <w:rsid w:val="00786A90"/>
    <w:rsid w:val="0079482C"/>
    <w:rsid w:val="00922FE2"/>
    <w:rsid w:val="009E6FF4"/>
    <w:rsid w:val="009F3F9E"/>
    <w:rsid w:val="00A25A9B"/>
    <w:rsid w:val="00BB4F96"/>
    <w:rsid w:val="00C7318A"/>
    <w:rsid w:val="00CF4D0C"/>
    <w:rsid w:val="00E220CD"/>
    <w:rsid w:val="00E9250D"/>
    <w:rsid w:val="00E95D8E"/>
    <w:rsid w:val="00F7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3475B"/>
    <w:pPr>
      <w:numPr>
        <w:ilvl w:val="1"/>
      </w:numPr>
      <w:ind w:firstLine="709"/>
    </w:pPr>
    <w:rPr>
      <w:rFonts w:eastAsiaTheme="majorEastAsia" w:cstheme="majorBidi"/>
      <w:iCs/>
      <w:sz w:val="24"/>
      <w:szCs w:val="24"/>
    </w:rPr>
  </w:style>
  <w:style w:type="character" w:customStyle="1" w:styleId="a4">
    <w:name w:val="Подзаголовок Знак"/>
    <w:basedOn w:val="a0"/>
    <w:link w:val="a3"/>
    <w:rsid w:val="0033475B"/>
    <w:rPr>
      <w:rFonts w:ascii="Times New Roman" w:eastAsiaTheme="majorEastAsia" w:hAnsi="Times New Roman" w:cstheme="majorBidi"/>
      <w:iCs/>
      <w:sz w:val="24"/>
      <w:szCs w:val="24"/>
    </w:rPr>
  </w:style>
  <w:style w:type="paragraph" w:styleId="a5">
    <w:name w:val="No Spacing"/>
    <w:uiPriority w:val="1"/>
    <w:qFormat/>
    <w:rsid w:val="00502FF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2">
    <w:name w:val="Стиль 12"/>
    <w:qFormat/>
    <w:rsid w:val="003347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86A90"/>
    <w:pPr>
      <w:widowControl w:val="0"/>
      <w:ind w:firstLine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8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6A9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2017-02-08T07:40:00Z</dcterms:created>
  <dcterms:modified xsi:type="dcterms:W3CDTF">2017-02-08T10:49:00Z</dcterms:modified>
</cp:coreProperties>
</file>